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681D2129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="00AF4B57">
        <w:fldChar w:fldCharType="begin"/>
      </w:r>
      <w:r w:rsidR="00AF4B57">
        <w:instrText xml:space="preserve"> DOCPROPERTY  MtgSeq  \* MERGEFORMAT </w:instrText>
      </w:r>
      <w:r w:rsidR="00AF4B57">
        <w:fldChar w:fldCharType="separate"/>
      </w:r>
      <w:r>
        <w:rPr>
          <w:b/>
          <w:noProof/>
          <w:sz w:val="24"/>
        </w:rPr>
        <w:t>1</w:t>
      </w:r>
      <w:r w:rsidR="00AF4B57">
        <w:rPr>
          <w:b/>
          <w:noProof/>
          <w:sz w:val="24"/>
        </w:rPr>
        <w:fldChar w:fldCharType="end"/>
      </w:r>
      <w:r w:rsidR="006165E1">
        <w:rPr>
          <w:b/>
          <w:noProof/>
          <w:sz w:val="24"/>
        </w:rPr>
        <w:t>1</w:t>
      </w:r>
      <w:r w:rsidR="0036171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F4B57">
        <w:fldChar w:fldCharType="begin"/>
      </w:r>
      <w:r w:rsidR="00AF4B57">
        <w:instrText xml:space="preserve"> DOCPROPERTY  Tdoc#  \* MERGEFORMAT </w:instrText>
      </w:r>
      <w:r w:rsidR="00AF4B57">
        <w:fldChar w:fldCharType="separate"/>
      </w:r>
      <w:r>
        <w:rPr>
          <w:b/>
          <w:i/>
          <w:noProof/>
          <w:sz w:val="28"/>
        </w:rPr>
        <w:t>R4-2</w:t>
      </w:r>
      <w:r w:rsidR="00AF4B57">
        <w:rPr>
          <w:b/>
          <w:i/>
          <w:noProof/>
          <w:sz w:val="28"/>
        </w:rPr>
        <w:fldChar w:fldCharType="end"/>
      </w:r>
      <w:r w:rsidR="006165E1">
        <w:rPr>
          <w:b/>
          <w:i/>
          <w:noProof/>
          <w:sz w:val="28"/>
        </w:rPr>
        <w:t>4</w:t>
      </w:r>
      <w:r w:rsidR="002641C8">
        <w:rPr>
          <w:b/>
          <w:i/>
          <w:noProof/>
          <w:sz w:val="28"/>
        </w:rPr>
        <w:t>19644</w:t>
      </w:r>
      <w:bookmarkStart w:id="0" w:name="_GoBack"/>
      <w:bookmarkEnd w:id="0"/>
    </w:p>
    <w:p w14:paraId="45B6A111" w14:textId="117152AF" w:rsidR="00940222" w:rsidRPr="0052514D" w:rsidRDefault="0036171D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508E45E5" w14:textId="77777777" w:rsidR="00A01ADF" w:rsidRPr="00F5659D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1EB91900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>iscussion on</w:t>
      </w:r>
      <w:r w:rsidR="003D04FF">
        <w:rPr>
          <w:rFonts w:ascii="Arial" w:hAnsi="Arial" w:cs="Arial"/>
          <w:b/>
          <w:sz w:val="22"/>
          <w:szCs w:val="22"/>
        </w:rPr>
        <w:t xml:space="preserve"> </w:t>
      </w:r>
      <w:r w:rsidR="00A65929">
        <w:rPr>
          <w:rFonts w:ascii="Arial" w:hAnsi="Arial" w:cs="Arial"/>
          <w:b/>
          <w:sz w:val="22"/>
          <w:szCs w:val="22"/>
        </w:rPr>
        <w:t>NR-NTN HPUE Rx requirements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77EA8CD6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666B3">
        <w:rPr>
          <w:rFonts w:ascii="Arial" w:hAnsi="Arial" w:cs="Arial"/>
          <w:b/>
          <w:sz w:val="22"/>
          <w:szCs w:val="22"/>
        </w:rPr>
        <w:t>7</w:t>
      </w:r>
      <w:r w:rsidR="00F5659D">
        <w:rPr>
          <w:rFonts w:ascii="Arial" w:hAnsi="Arial" w:cs="Arial"/>
          <w:b/>
          <w:sz w:val="22"/>
          <w:szCs w:val="22"/>
        </w:rPr>
        <w:t>.</w:t>
      </w:r>
      <w:r w:rsidR="00A65929">
        <w:rPr>
          <w:rFonts w:ascii="Arial" w:hAnsi="Arial" w:cs="Arial"/>
          <w:b/>
          <w:sz w:val="22"/>
          <w:szCs w:val="22"/>
        </w:rPr>
        <w:t>8</w:t>
      </w:r>
      <w:r w:rsidR="009112D7">
        <w:rPr>
          <w:rFonts w:ascii="Arial" w:hAnsi="Arial" w:cs="Arial"/>
          <w:b/>
          <w:sz w:val="22"/>
          <w:szCs w:val="22"/>
        </w:rPr>
        <w:t>.2</w:t>
      </w:r>
      <w:r w:rsidR="00A65929">
        <w:rPr>
          <w:rFonts w:ascii="Arial" w:hAnsi="Arial" w:cs="Arial"/>
          <w:b/>
          <w:sz w:val="22"/>
          <w:szCs w:val="22"/>
        </w:rPr>
        <w:t>.2.2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6458EABE" w14:textId="2260FA18" w:rsidR="0096690A" w:rsidRDefault="00076746" w:rsidP="009112D7">
      <w:r>
        <w:t xml:space="preserve">In the </w:t>
      </w:r>
      <w:r w:rsidR="00AA45FC">
        <w:t>RAN4#11</w:t>
      </w:r>
      <w:r w:rsidR="0096690A">
        <w:t>2</w:t>
      </w:r>
      <w:r w:rsidR="002A0142">
        <w:t>bis</w:t>
      </w:r>
      <w:r w:rsidR="00AA45FC">
        <w:t xml:space="preserve"> </w:t>
      </w:r>
      <w:r w:rsidR="00AA45FC">
        <w:rPr>
          <w:rFonts w:hint="eastAsia"/>
          <w:lang w:eastAsia="zh-CN"/>
        </w:rPr>
        <w:t>meeting</w:t>
      </w:r>
      <w:r w:rsidR="00AA45FC">
        <w:t>, the WF R4-</w:t>
      </w:r>
      <w:r w:rsidR="009112D7">
        <w:t>241</w:t>
      </w:r>
      <w:r w:rsidR="002A0142">
        <w:t>7122</w:t>
      </w:r>
      <w:r w:rsidR="009112D7">
        <w:t xml:space="preserve"> [1]</w:t>
      </w:r>
      <w:r w:rsidR="00C8709F">
        <w:t>, the starting point of PC2 RSD for n256 was agreed.</w:t>
      </w:r>
    </w:p>
    <w:p w14:paraId="7D672336" w14:textId="4B86832D" w:rsidR="00C8709F" w:rsidRDefault="00C8709F" w:rsidP="009112D7">
      <w:r>
        <w:t>In this paper, we share our views on the RSD for other power classes and bands.</w:t>
      </w:r>
    </w:p>
    <w:p w14:paraId="1B7823D6" w14:textId="42A7B5C4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BC731C" w:rsidRPr="00BC731C">
        <w:t>Reference Sensitivity Degradation</w:t>
      </w:r>
    </w:p>
    <w:p w14:paraId="75B9332E" w14:textId="07203663" w:rsidR="005F0411" w:rsidRPr="005F0411" w:rsidRDefault="005F0411" w:rsidP="00EF3EFD">
      <w:pPr>
        <w:rPr>
          <w:lang w:val="sv-SE" w:eastAsia="zh-CN"/>
        </w:rPr>
      </w:pPr>
      <w:r>
        <w:rPr>
          <w:lang w:val="sv-SE" w:eastAsia="zh-CN"/>
        </w:rPr>
        <w:t>In last meeting, the RSD</w:t>
      </w:r>
      <w:r w:rsidR="00A36269">
        <w:rPr>
          <w:lang w:val="sv-SE" w:eastAsia="zh-CN"/>
        </w:rPr>
        <w:t>s</w:t>
      </w:r>
      <w:r>
        <w:rPr>
          <w:lang w:val="sv-SE" w:eastAsia="zh-CN"/>
        </w:rPr>
        <w:t xml:space="preserve"> were agreed as follows:</w:t>
      </w:r>
      <w:r>
        <w:rPr>
          <w:lang w:val="sv-SE" w:eastAsia="zh-CN"/>
        </w:rP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0411" w14:paraId="1CB63899" w14:textId="77777777" w:rsidTr="005F0411">
        <w:tc>
          <w:tcPr>
            <w:tcW w:w="9629" w:type="dxa"/>
          </w:tcPr>
          <w:p w14:paraId="3ADFD055" w14:textId="77777777" w:rsidR="005F0411" w:rsidRPr="005F0411" w:rsidRDefault="005F0411" w:rsidP="005F0411">
            <w:pPr>
              <w:rPr>
                <w:b/>
                <w:u w:val="single"/>
                <w:lang w:eastAsia="zh-CN"/>
              </w:rPr>
            </w:pPr>
            <w:r w:rsidRPr="005F0411">
              <w:rPr>
                <w:b/>
                <w:u w:val="single"/>
                <w:lang w:eastAsia="zh-CN"/>
              </w:rPr>
              <w:t>Issue 3-1: RSD form in spec</w:t>
            </w:r>
          </w:p>
          <w:p w14:paraId="374822D3" w14:textId="77777777" w:rsidR="005F0411" w:rsidRPr="005F0411" w:rsidRDefault="005F0411" w:rsidP="005F0411">
            <w:pPr>
              <w:rPr>
                <w:b/>
                <w:bCs/>
                <w:iCs/>
                <w:lang w:eastAsia="zh-CN"/>
              </w:rPr>
            </w:pPr>
            <w:r w:rsidRPr="005F0411">
              <w:rPr>
                <w:rFonts w:hint="eastAsia"/>
                <w:b/>
                <w:bCs/>
                <w:iCs/>
                <w:lang w:eastAsia="zh-CN"/>
              </w:rPr>
              <w:t>A</w:t>
            </w:r>
            <w:r w:rsidRPr="005F0411">
              <w:rPr>
                <w:b/>
                <w:bCs/>
                <w:iCs/>
                <w:lang w:eastAsia="zh-CN"/>
              </w:rPr>
              <w:t xml:space="preserve">greement: </w:t>
            </w:r>
          </w:p>
          <w:p w14:paraId="656CB93D" w14:textId="77777777" w:rsidR="005F0411" w:rsidRPr="005F0411" w:rsidRDefault="005F0411" w:rsidP="005F0411">
            <w:pPr>
              <w:numPr>
                <w:ilvl w:val="0"/>
                <w:numId w:val="47"/>
              </w:numPr>
              <w:rPr>
                <w:lang w:eastAsia="zh-CN"/>
              </w:rPr>
            </w:pPr>
            <w:r w:rsidRPr="005F0411">
              <w:rPr>
                <w:lang w:eastAsia="zh-CN"/>
              </w:rPr>
              <w:t>Use similar way in TN spec to derive RSD, if needed.</w:t>
            </w:r>
          </w:p>
          <w:p w14:paraId="170B4908" w14:textId="77777777" w:rsidR="005F0411" w:rsidRPr="005F0411" w:rsidRDefault="005F0411" w:rsidP="005F0411">
            <w:pPr>
              <w:rPr>
                <w:lang w:eastAsia="zh-CN"/>
              </w:rPr>
            </w:pPr>
          </w:p>
          <w:p w14:paraId="26FD72A7" w14:textId="77777777" w:rsidR="005F0411" w:rsidRPr="005F0411" w:rsidRDefault="005F0411" w:rsidP="005F0411">
            <w:pPr>
              <w:rPr>
                <w:b/>
                <w:u w:val="single"/>
                <w:lang w:eastAsia="zh-CN"/>
              </w:rPr>
            </w:pPr>
            <w:r w:rsidRPr="005F0411">
              <w:rPr>
                <w:b/>
                <w:u w:val="single"/>
                <w:lang w:eastAsia="zh-CN"/>
              </w:rPr>
              <w:t>Issue 3-2: RSD requirements for PC2</w:t>
            </w:r>
          </w:p>
          <w:p w14:paraId="642433BA" w14:textId="77777777" w:rsidR="005F0411" w:rsidRPr="005F0411" w:rsidRDefault="005F0411" w:rsidP="005F0411">
            <w:pPr>
              <w:rPr>
                <w:b/>
                <w:bCs/>
                <w:iCs/>
                <w:lang w:eastAsia="zh-CN"/>
              </w:rPr>
            </w:pPr>
            <w:r w:rsidRPr="005F0411">
              <w:rPr>
                <w:rFonts w:hint="eastAsia"/>
                <w:b/>
                <w:bCs/>
                <w:iCs/>
                <w:lang w:eastAsia="zh-CN"/>
              </w:rPr>
              <w:t>A</w:t>
            </w:r>
            <w:r w:rsidRPr="005F0411">
              <w:rPr>
                <w:b/>
                <w:bCs/>
                <w:iCs/>
                <w:lang w:eastAsia="zh-CN"/>
              </w:rPr>
              <w:t xml:space="preserve">greement: </w:t>
            </w:r>
          </w:p>
          <w:p w14:paraId="5BE15636" w14:textId="77777777" w:rsidR="005F0411" w:rsidRPr="005F0411" w:rsidRDefault="005F0411" w:rsidP="005F0411">
            <w:pPr>
              <w:numPr>
                <w:ilvl w:val="0"/>
                <w:numId w:val="47"/>
              </w:numPr>
              <w:rPr>
                <w:lang w:eastAsia="zh-CN"/>
              </w:rPr>
            </w:pPr>
            <w:r w:rsidRPr="005F0411">
              <w:rPr>
                <w:lang w:eastAsia="zh-CN"/>
              </w:rPr>
              <w:t>For n256: [0dB] RSD for PC2 NR-NTN for 1Tx and 2Tx</w:t>
            </w:r>
          </w:p>
          <w:p w14:paraId="6EB5482E" w14:textId="77777777" w:rsidR="005F0411" w:rsidRPr="005F0411" w:rsidRDefault="005F0411" w:rsidP="005F0411">
            <w:pPr>
              <w:numPr>
                <w:ilvl w:val="1"/>
                <w:numId w:val="48"/>
              </w:numPr>
              <w:rPr>
                <w:iCs/>
                <w:lang w:eastAsia="zh-CN"/>
              </w:rPr>
            </w:pPr>
            <w:r w:rsidRPr="005F0411">
              <w:rPr>
                <w:rFonts w:hint="eastAsia"/>
                <w:iCs/>
                <w:lang w:eastAsia="zh-CN"/>
              </w:rPr>
              <w:t>F</w:t>
            </w:r>
            <w:r w:rsidRPr="005F0411">
              <w:rPr>
                <w:iCs/>
                <w:lang w:eastAsia="zh-CN"/>
              </w:rPr>
              <w:t>FS on the duplexer isolation and PA interference</w:t>
            </w:r>
          </w:p>
          <w:p w14:paraId="3B9F0280" w14:textId="77777777" w:rsidR="005F0411" w:rsidRPr="005F0411" w:rsidRDefault="005F0411" w:rsidP="005F0411">
            <w:pPr>
              <w:rPr>
                <w:i/>
                <w:lang w:eastAsia="zh-CN"/>
              </w:rPr>
            </w:pPr>
          </w:p>
          <w:p w14:paraId="5E2FB0A8" w14:textId="77777777" w:rsidR="005F0411" w:rsidRPr="005F0411" w:rsidRDefault="005F0411" w:rsidP="005F0411">
            <w:pPr>
              <w:rPr>
                <w:b/>
                <w:u w:val="single"/>
                <w:lang w:eastAsia="zh-CN"/>
              </w:rPr>
            </w:pPr>
            <w:r w:rsidRPr="005F0411">
              <w:rPr>
                <w:b/>
                <w:u w:val="single"/>
                <w:lang w:eastAsia="zh-CN"/>
              </w:rPr>
              <w:t>Issue 3-4: REFSENS/RSD testing</w:t>
            </w:r>
          </w:p>
          <w:p w14:paraId="6698F3CC" w14:textId="77777777" w:rsidR="005F0411" w:rsidRPr="005F0411" w:rsidRDefault="005F0411" w:rsidP="005F0411">
            <w:pPr>
              <w:rPr>
                <w:b/>
                <w:bCs/>
                <w:iCs/>
                <w:lang w:eastAsia="zh-CN"/>
              </w:rPr>
            </w:pPr>
            <w:r w:rsidRPr="005F0411">
              <w:rPr>
                <w:rFonts w:hint="eastAsia"/>
                <w:b/>
                <w:bCs/>
                <w:iCs/>
                <w:lang w:eastAsia="zh-CN"/>
              </w:rPr>
              <w:t>A</w:t>
            </w:r>
            <w:r w:rsidRPr="005F0411">
              <w:rPr>
                <w:b/>
                <w:bCs/>
                <w:iCs/>
                <w:lang w:eastAsia="zh-CN"/>
              </w:rPr>
              <w:t xml:space="preserve">greement: </w:t>
            </w:r>
          </w:p>
          <w:p w14:paraId="14CDBFFD" w14:textId="77777777" w:rsidR="005F0411" w:rsidRPr="005F0411" w:rsidRDefault="005F0411" w:rsidP="005F0411">
            <w:pPr>
              <w:numPr>
                <w:ilvl w:val="0"/>
                <w:numId w:val="47"/>
              </w:numPr>
              <w:rPr>
                <w:lang w:eastAsia="zh-CN"/>
              </w:rPr>
            </w:pPr>
            <w:r w:rsidRPr="005F0411">
              <w:rPr>
                <w:lang w:eastAsia="zh-CN"/>
              </w:rPr>
              <w:t xml:space="preserve">For PC2 NR NTN UE, the REFSENs test can adopt the same UL configuration with PC3 NR NTN UE as starting point. </w:t>
            </w:r>
          </w:p>
          <w:p w14:paraId="3D751C45" w14:textId="1242C940" w:rsidR="005F0411" w:rsidRDefault="005F0411" w:rsidP="005F0411">
            <w:pPr>
              <w:pStyle w:val="1"/>
              <w:rPr>
                <w:lang w:eastAsia="zh-CN"/>
              </w:rPr>
            </w:pPr>
            <w:r w:rsidRPr="008837ED">
              <w:t>Open issues</w:t>
            </w:r>
          </w:p>
          <w:p w14:paraId="1F1CE15E" w14:textId="77777777" w:rsidR="005F0411" w:rsidRPr="005F0411" w:rsidRDefault="005F0411" w:rsidP="005F0411">
            <w:pPr>
              <w:rPr>
                <w:b/>
                <w:u w:val="single"/>
                <w:lang w:eastAsia="zh-CN"/>
              </w:rPr>
            </w:pPr>
            <w:r w:rsidRPr="005F0411">
              <w:rPr>
                <w:b/>
                <w:u w:val="single"/>
                <w:lang w:eastAsia="zh-CN"/>
              </w:rPr>
              <w:t>Issue 3-3: RSD requirements for other PC (PC1.5 and PC1)</w:t>
            </w:r>
          </w:p>
          <w:p w14:paraId="31FEA605" w14:textId="77777777" w:rsidR="005F0411" w:rsidRPr="005F0411" w:rsidRDefault="005F0411" w:rsidP="005F0411">
            <w:pPr>
              <w:rPr>
                <w:lang w:eastAsia="zh-CN"/>
              </w:rPr>
            </w:pPr>
            <w:r w:rsidRPr="005F0411">
              <w:rPr>
                <w:lang w:eastAsia="zh-CN"/>
              </w:rPr>
              <w:t>For PC1.5:</w:t>
            </w:r>
          </w:p>
          <w:p w14:paraId="1133E39D" w14:textId="77777777" w:rsidR="005F0411" w:rsidRPr="005F0411" w:rsidRDefault="005F0411" w:rsidP="005F0411">
            <w:pPr>
              <w:numPr>
                <w:ilvl w:val="1"/>
                <w:numId w:val="1"/>
              </w:numPr>
              <w:rPr>
                <w:lang w:eastAsia="zh-CN"/>
              </w:rPr>
            </w:pPr>
            <w:r w:rsidRPr="005F0411">
              <w:rPr>
                <w:lang w:eastAsia="zh-CN"/>
              </w:rPr>
              <w:t>Option 1-1: For power class 1.5, more study on RSD is needed for NR-NTN, depending on the conclusion on the feasibility and agreed architecture. (vivo)</w:t>
            </w:r>
          </w:p>
          <w:p w14:paraId="0EAFB0B1" w14:textId="77777777" w:rsidR="005F0411" w:rsidRPr="005F0411" w:rsidRDefault="005F0411" w:rsidP="005F0411">
            <w:pPr>
              <w:numPr>
                <w:ilvl w:val="1"/>
                <w:numId w:val="1"/>
              </w:numPr>
              <w:rPr>
                <w:lang w:eastAsia="zh-CN"/>
              </w:rPr>
            </w:pPr>
            <w:r w:rsidRPr="005F0411">
              <w:rPr>
                <w:lang w:eastAsia="zh-CN"/>
              </w:rPr>
              <w:t>Option 1-2: If PC1.5 2Tx RSD is studied, it should be based on handheld UE, and can also applied to non-handheld. (vivo)</w:t>
            </w:r>
          </w:p>
          <w:p w14:paraId="051A21B0" w14:textId="77777777" w:rsidR="005F0411" w:rsidRPr="005F0411" w:rsidRDefault="005F0411" w:rsidP="005F0411">
            <w:pPr>
              <w:rPr>
                <w:lang w:eastAsia="zh-CN"/>
              </w:rPr>
            </w:pPr>
            <w:r w:rsidRPr="005F0411">
              <w:rPr>
                <w:rFonts w:hint="eastAsia"/>
                <w:lang w:eastAsia="zh-CN"/>
              </w:rPr>
              <w:t>F</w:t>
            </w:r>
            <w:r w:rsidRPr="005F0411">
              <w:rPr>
                <w:lang w:eastAsia="zh-CN"/>
              </w:rPr>
              <w:t>or PC 1:</w:t>
            </w:r>
          </w:p>
          <w:p w14:paraId="568B16EE" w14:textId="77777777" w:rsidR="005F0411" w:rsidRPr="005F0411" w:rsidRDefault="005F0411" w:rsidP="005F0411">
            <w:pPr>
              <w:numPr>
                <w:ilvl w:val="1"/>
                <w:numId w:val="1"/>
              </w:numPr>
              <w:rPr>
                <w:lang w:eastAsia="zh-CN"/>
              </w:rPr>
            </w:pPr>
            <w:r w:rsidRPr="005F0411">
              <w:rPr>
                <w:rFonts w:hint="eastAsia"/>
                <w:lang w:eastAsia="zh-CN"/>
              </w:rPr>
              <w:lastRenderedPageBreak/>
              <w:t>O</w:t>
            </w:r>
            <w:r w:rsidRPr="005F0411">
              <w:rPr>
                <w:lang w:eastAsia="zh-CN"/>
              </w:rPr>
              <w:t>ption 2: For PC1 1Tx for NR-NTN, which is only considered feasible for non-handheld, the RSD is proposed to be 0dB. Whether and how to make it clear in the spec that this is for non-handheld only is FFS. (vivo)</w:t>
            </w:r>
          </w:p>
          <w:p w14:paraId="30FB98EE" w14:textId="77777777" w:rsidR="005F0411" w:rsidRPr="005F0411" w:rsidRDefault="005F0411" w:rsidP="005F0411">
            <w:pPr>
              <w:rPr>
                <w:b/>
                <w:bCs/>
                <w:iCs/>
                <w:lang w:eastAsia="zh-CN"/>
              </w:rPr>
            </w:pPr>
            <w:r w:rsidRPr="005F0411">
              <w:rPr>
                <w:b/>
                <w:bCs/>
                <w:iCs/>
                <w:lang w:eastAsia="zh-CN"/>
              </w:rPr>
              <w:t>Way forward:</w:t>
            </w:r>
          </w:p>
          <w:p w14:paraId="1B68C0B9" w14:textId="4F606D93" w:rsidR="005F0411" w:rsidRPr="005F0411" w:rsidRDefault="005F0411" w:rsidP="00EF3EFD">
            <w:pPr>
              <w:numPr>
                <w:ilvl w:val="1"/>
                <w:numId w:val="1"/>
              </w:numPr>
              <w:rPr>
                <w:lang w:eastAsia="zh-CN"/>
              </w:rPr>
            </w:pPr>
            <w:r w:rsidRPr="005F0411">
              <w:rPr>
                <w:lang w:eastAsia="zh-CN"/>
              </w:rPr>
              <w:t>FFS RSD for PC1/PC1.5 for applicable UE architectures.</w:t>
            </w:r>
          </w:p>
        </w:tc>
      </w:tr>
    </w:tbl>
    <w:p w14:paraId="48D609D6" w14:textId="5ED53C95" w:rsidR="00534556" w:rsidRDefault="00534556" w:rsidP="00EF3EFD">
      <w:pPr>
        <w:rPr>
          <w:lang w:val="sv-SE" w:eastAsia="zh-CN"/>
        </w:rPr>
      </w:pPr>
    </w:p>
    <w:p w14:paraId="3581FDDD" w14:textId="60593D49" w:rsidR="005F0411" w:rsidRDefault="005F0411" w:rsidP="00EF3EFD">
      <w:pPr>
        <w:rPr>
          <w:lang w:val="sv-SE" w:eastAsia="zh-CN"/>
        </w:rPr>
      </w:pPr>
      <w:r>
        <w:rPr>
          <w:rFonts w:hint="eastAsia"/>
          <w:lang w:val="sv-SE" w:eastAsia="zh-CN"/>
        </w:rPr>
        <w:t>F</w:t>
      </w:r>
      <w:r>
        <w:rPr>
          <w:lang w:val="sv-SE" w:eastAsia="zh-CN"/>
        </w:rPr>
        <w:t>or PC2, n256 has a starting point as [0] dB RSD, and it will wait for further discussion of duplexer isolation and PA interference.</w:t>
      </w:r>
    </w:p>
    <w:p w14:paraId="5C630C21" w14:textId="57EF98D8" w:rsidR="005F0411" w:rsidRDefault="00A36269" w:rsidP="00EF3EFD">
      <w:pPr>
        <w:rPr>
          <w:lang w:val="sv-SE" w:eastAsia="zh-CN"/>
        </w:rPr>
      </w:pPr>
      <w:r>
        <w:rPr>
          <w:rFonts w:hint="eastAsia"/>
          <w:lang w:val="sv-SE" w:eastAsia="zh-CN"/>
        </w:rPr>
        <w:t>A</w:t>
      </w:r>
      <w:r>
        <w:rPr>
          <w:lang w:val="sv-SE" w:eastAsia="zh-CN"/>
        </w:rPr>
        <w:t xml:space="preserve">nd for band n254, the Tx-Rx duplex spacing frequency is also high, </w:t>
      </w:r>
      <w:r w:rsidR="00393EA2">
        <w:rPr>
          <w:lang w:val="sv-SE" w:eastAsia="zh-CN"/>
        </w:rPr>
        <w:t>similar</w:t>
      </w:r>
      <w:r>
        <w:rPr>
          <w:lang w:val="sv-SE" w:eastAsia="zh-CN"/>
        </w:rPr>
        <w:t xml:space="preserve"> as n256 case. Considering this, we propose to consider [0] dB RSD for n254 as starting point as well.</w:t>
      </w:r>
    </w:p>
    <w:p w14:paraId="5FC23A36" w14:textId="3B1A0B48" w:rsidR="00A36269" w:rsidRPr="00A36269" w:rsidRDefault="00A36269" w:rsidP="00EF3EFD">
      <w:pPr>
        <w:rPr>
          <w:b/>
          <w:lang w:val="sv-SE" w:eastAsia="zh-CN"/>
        </w:rPr>
      </w:pPr>
      <w:r w:rsidRPr="00A36269">
        <w:rPr>
          <w:b/>
          <w:lang w:val="sv-SE" w:eastAsia="zh-CN"/>
        </w:rPr>
        <w:t xml:space="preserve">Proposal 1: </w:t>
      </w:r>
      <w:r>
        <w:rPr>
          <w:b/>
          <w:lang w:val="sv-SE" w:eastAsia="zh-CN"/>
        </w:rPr>
        <w:t>To consider [0] dB RSD for</w:t>
      </w:r>
      <w:r w:rsidR="00393EA2">
        <w:rPr>
          <w:b/>
          <w:lang w:val="sv-SE" w:eastAsia="zh-CN"/>
        </w:rPr>
        <w:t xml:space="preserve"> PC2 for</w:t>
      </w:r>
      <w:r>
        <w:rPr>
          <w:b/>
          <w:lang w:val="sv-SE" w:eastAsia="zh-CN"/>
        </w:rPr>
        <w:t xml:space="preserve"> n254</w:t>
      </w:r>
      <w:r w:rsidR="00393EA2">
        <w:rPr>
          <w:b/>
          <w:lang w:val="sv-SE" w:eastAsia="zh-CN"/>
        </w:rPr>
        <w:t xml:space="preserve"> as starting point.</w:t>
      </w:r>
    </w:p>
    <w:p w14:paraId="08857DE8" w14:textId="668500AB" w:rsidR="009B1101" w:rsidRPr="00D64FA5" w:rsidRDefault="00502D19" w:rsidP="009B1101">
      <w:pPr>
        <w:pStyle w:val="1"/>
        <w:jc w:val="both"/>
        <w:rPr>
          <w:lang w:val="en-US"/>
        </w:rPr>
      </w:pPr>
      <w:r>
        <w:rPr>
          <w:lang w:val="en-US"/>
        </w:rPr>
        <w:t>3</w:t>
      </w:r>
      <w:r w:rsidR="009B1101">
        <w:rPr>
          <w:lang w:val="en-US"/>
        </w:rPr>
        <w:tab/>
      </w:r>
      <w:r w:rsidR="009B1101" w:rsidRPr="00D64FA5">
        <w:rPr>
          <w:lang w:val="en-US"/>
        </w:rPr>
        <w:t>Conclusion</w:t>
      </w:r>
    </w:p>
    <w:p w14:paraId="043BEFF9" w14:textId="2B6929A4" w:rsidR="009B1101" w:rsidRDefault="009B1101" w:rsidP="009B1101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 xml:space="preserve">the </w:t>
      </w:r>
      <w:r>
        <w:rPr>
          <w:lang w:eastAsia="zh-CN"/>
        </w:rPr>
        <w:t xml:space="preserve">NTN HPUE </w:t>
      </w:r>
      <w:r w:rsidR="00393EA2">
        <w:rPr>
          <w:lang w:eastAsia="zh-CN"/>
        </w:rPr>
        <w:t>Rx requirements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>
        <w:t>.</w:t>
      </w:r>
    </w:p>
    <w:p w14:paraId="0B820365" w14:textId="58494485" w:rsidR="009B1101" w:rsidRPr="00502D19" w:rsidRDefault="00502D19" w:rsidP="009B1101">
      <w:pPr>
        <w:rPr>
          <w:b/>
          <w:lang w:val="sv-SE" w:eastAsia="zh-CN"/>
        </w:rPr>
      </w:pPr>
      <w:r w:rsidRPr="00A36269">
        <w:rPr>
          <w:b/>
          <w:lang w:val="sv-SE" w:eastAsia="zh-CN"/>
        </w:rPr>
        <w:t xml:space="preserve">Proposal 1: </w:t>
      </w:r>
      <w:r>
        <w:rPr>
          <w:b/>
          <w:lang w:val="sv-SE" w:eastAsia="zh-CN"/>
        </w:rPr>
        <w:t>To consider [0] dB RSD for PC2 for n254 as starting point.</w:t>
      </w:r>
    </w:p>
    <w:p w14:paraId="15C90359" w14:textId="62BEA84A" w:rsidR="009B1101" w:rsidRPr="0042663F" w:rsidRDefault="00502D19" w:rsidP="009B1101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="009B1101">
        <w:rPr>
          <w:lang w:val="en-US"/>
        </w:rPr>
        <w:tab/>
      </w:r>
      <w:r w:rsidR="009B1101" w:rsidRPr="0042663F">
        <w:rPr>
          <w:lang w:val="en-US"/>
        </w:rPr>
        <w:t>Reference</w:t>
      </w:r>
    </w:p>
    <w:p w14:paraId="48491355" w14:textId="5E5178F4" w:rsidR="00534556" w:rsidRDefault="00534556" w:rsidP="00EF3EFD">
      <w:pPr>
        <w:rPr>
          <w:lang w:val="sv-SE" w:eastAsia="zh-CN"/>
        </w:rPr>
      </w:pPr>
      <w:r>
        <w:rPr>
          <w:lang w:val="sv-SE" w:eastAsia="zh-CN"/>
        </w:rPr>
        <w:t>[1] R4-24</w:t>
      </w:r>
      <w:r w:rsidR="009112D7">
        <w:rPr>
          <w:lang w:val="sv-SE" w:eastAsia="zh-CN"/>
        </w:rPr>
        <w:t>1</w:t>
      </w:r>
      <w:r w:rsidR="002A0142">
        <w:rPr>
          <w:lang w:val="sv-SE" w:eastAsia="zh-CN"/>
        </w:rPr>
        <w:t>7122</w:t>
      </w:r>
      <w:r>
        <w:rPr>
          <w:lang w:val="sv-SE" w:eastAsia="zh-CN"/>
        </w:rPr>
        <w:t xml:space="preserve">, </w:t>
      </w:r>
      <w:r w:rsidR="002A0142" w:rsidRPr="002A0142">
        <w:rPr>
          <w:lang w:val="sv-SE" w:eastAsia="zh-CN"/>
        </w:rPr>
        <w:t>WF on co-existence study and HPUE for NR-NTN</w:t>
      </w:r>
      <w:r>
        <w:rPr>
          <w:lang w:val="sv-SE" w:eastAsia="zh-CN"/>
        </w:rPr>
        <w:t xml:space="preserve">, </w:t>
      </w:r>
      <w:r w:rsidR="002A0142">
        <w:rPr>
          <w:lang w:val="sv-SE" w:eastAsia="zh-CN"/>
        </w:rPr>
        <w:t>Samsung</w:t>
      </w:r>
    </w:p>
    <w:p w14:paraId="6370EBB6" w14:textId="1115CFE4" w:rsidR="00534556" w:rsidRPr="000B3968" w:rsidRDefault="00534556" w:rsidP="00EF3EFD">
      <w:pPr>
        <w:rPr>
          <w:lang w:val="sv-SE" w:eastAsia="zh-CN"/>
        </w:rPr>
      </w:pPr>
    </w:p>
    <w:sectPr w:rsidR="00534556" w:rsidRPr="000B3968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0882D" w14:textId="77777777" w:rsidR="00AF4B57" w:rsidRDefault="00AF4B57" w:rsidP="006165E1">
      <w:pPr>
        <w:spacing w:after="0"/>
      </w:pPr>
      <w:r>
        <w:separator/>
      </w:r>
    </w:p>
  </w:endnote>
  <w:endnote w:type="continuationSeparator" w:id="0">
    <w:p w14:paraId="4D605D3C" w14:textId="77777777" w:rsidR="00AF4B57" w:rsidRDefault="00AF4B57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B7C80" w14:textId="77777777" w:rsidR="00AF4B57" w:rsidRDefault="00AF4B57" w:rsidP="006165E1">
      <w:pPr>
        <w:spacing w:after="0"/>
      </w:pPr>
      <w:r>
        <w:separator/>
      </w:r>
    </w:p>
  </w:footnote>
  <w:footnote w:type="continuationSeparator" w:id="0">
    <w:p w14:paraId="24AC3D3A" w14:textId="77777777" w:rsidR="00AF4B57" w:rsidRDefault="00AF4B57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ED9C976"/>
    <w:multiLevelType w:val="singleLevel"/>
    <w:tmpl w:val="AED9C976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946605E"/>
    <w:multiLevelType w:val="hybridMultilevel"/>
    <w:tmpl w:val="E3106912"/>
    <w:lvl w:ilvl="0" w:tplc="411C5AE8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C03345"/>
    <w:multiLevelType w:val="hybridMultilevel"/>
    <w:tmpl w:val="5AD86E78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5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9F33E93"/>
    <w:multiLevelType w:val="hybridMultilevel"/>
    <w:tmpl w:val="8ADC9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1951375"/>
    <w:multiLevelType w:val="hybridMultilevel"/>
    <w:tmpl w:val="CC02168A"/>
    <w:lvl w:ilvl="0" w:tplc="A1CEEB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8C65DA"/>
    <w:multiLevelType w:val="hybridMultilevel"/>
    <w:tmpl w:val="30A0C24A"/>
    <w:lvl w:ilvl="0" w:tplc="D6B4671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4E728F"/>
    <w:multiLevelType w:val="hybridMultilevel"/>
    <w:tmpl w:val="9F028558"/>
    <w:lvl w:ilvl="0" w:tplc="FB022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6" w15:restartNumberingAfterBreak="0">
    <w:nsid w:val="50B2102B"/>
    <w:multiLevelType w:val="hybridMultilevel"/>
    <w:tmpl w:val="11ECCC76"/>
    <w:lvl w:ilvl="0" w:tplc="AE26525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9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112192A"/>
    <w:multiLevelType w:val="multilevel"/>
    <w:tmpl w:val="7112192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1617894"/>
    <w:multiLevelType w:val="hybridMultilevel"/>
    <w:tmpl w:val="85A6D2BC"/>
    <w:lvl w:ilvl="0" w:tplc="9C527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652673A"/>
    <w:multiLevelType w:val="hybridMultilevel"/>
    <w:tmpl w:val="C95A07C6"/>
    <w:lvl w:ilvl="0" w:tplc="F8F0B27C">
      <w:start w:val="2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7"/>
  </w:num>
  <w:num w:numId="2">
    <w:abstractNumId w:val="41"/>
  </w:num>
  <w:num w:numId="3">
    <w:abstractNumId w:val="0"/>
  </w:num>
  <w:num w:numId="4">
    <w:abstractNumId w:val="32"/>
  </w:num>
  <w:num w:numId="5">
    <w:abstractNumId w:val="30"/>
  </w:num>
  <w:num w:numId="6">
    <w:abstractNumId w:val="25"/>
  </w:num>
  <w:num w:numId="7">
    <w:abstractNumId w:val="26"/>
  </w:num>
  <w:num w:numId="8">
    <w:abstractNumId w:val="15"/>
  </w:num>
  <w:num w:numId="9">
    <w:abstractNumId w:val="31"/>
  </w:num>
  <w:num w:numId="10">
    <w:abstractNumId w:val="46"/>
  </w:num>
  <w:num w:numId="11">
    <w:abstractNumId w:val="9"/>
  </w:num>
  <w:num w:numId="12">
    <w:abstractNumId w:val="19"/>
  </w:num>
  <w:num w:numId="13">
    <w:abstractNumId w:val="10"/>
  </w:num>
  <w:num w:numId="14">
    <w:abstractNumId w:val="28"/>
  </w:num>
  <w:num w:numId="15">
    <w:abstractNumId w:val="17"/>
  </w:num>
  <w:num w:numId="16">
    <w:abstractNumId w:val="21"/>
  </w:num>
  <w:num w:numId="17">
    <w:abstractNumId w:val="27"/>
  </w:num>
  <w:num w:numId="18">
    <w:abstractNumId w:val="35"/>
  </w:num>
  <w:num w:numId="19">
    <w:abstractNumId w:val="3"/>
  </w:num>
  <w:num w:numId="20">
    <w:abstractNumId w:val="33"/>
  </w:num>
  <w:num w:numId="21">
    <w:abstractNumId w:val="5"/>
  </w:num>
  <w:num w:numId="22">
    <w:abstractNumId w:val="4"/>
  </w:num>
  <w:num w:numId="23">
    <w:abstractNumId w:val="40"/>
  </w:num>
  <w:num w:numId="24">
    <w:abstractNumId w:val="38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4"/>
  </w:num>
  <w:num w:numId="27">
    <w:abstractNumId w:val="47"/>
  </w:num>
  <w:num w:numId="28">
    <w:abstractNumId w:val="36"/>
  </w:num>
  <w:num w:numId="29">
    <w:abstractNumId w:val="29"/>
  </w:num>
  <w:num w:numId="30">
    <w:abstractNumId w:val="18"/>
  </w:num>
  <w:num w:numId="31">
    <w:abstractNumId w:val="42"/>
  </w:num>
  <w:num w:numId="32">
    <w:abstractNumId w:val="20"/>
  </w:num>
  <w:num w:numId="33">
    <w:abstractNumId w:val="1"/>
  </w:num>
  <w:num w:numId="34">
    <w:abstractNumId w:val="14"/>
  </w:num>
  <w:num w:numId="35">
    <w:abstractNumId w:val="8"/>
  </w:num>
  <w:num w:numId="36">
    <w:abstractNumId w:val="6"/>
  </w:num>
  <w:num w:numId="37">
    <w:abstractNumId w:val="12"/>
  </w:num>
  <w:num w:numId="38">
    <w:abstractNumId w:val="45"/>
  </w:num>
  <w:num w:numId="39">
    <w:abstractNumId w:val="13"/>
  </w:num>
  <w:num w:numId="40">
    <w:abstractNumId w:val="11"/>
  </w:num>
  <w:num w:numId="41">
    <w:abstractNumId w:val="34"/>
  </w:num>
  <w:num w:numId="42">
    <w:abstractNumId w:val="2"/>
  </w:num>
  <w:num w:numId="43">
    <w:abstractNumId w:val="43"/>
  </w:num>
  <w:num w:numId="44">
    <w:abstractNumId w:val="23"/>
  </w:num>
  <w:num w:numId="45">
    <w:abstractNumId w:val="7"/>
  </w:num>
  <w:num w:numId="46">
    <w:abstractNumId w:val="44"/>
  </w:num>
  <w:num w:numId="47">
    <w:abstractNumId w:val="16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4F7"/>
    <w:rsid w:val="000126BE"/>
    <w:rsid w:val="00025AE6"/>
    <w:rsid w:val="00031F62"/>
    <w:rsid w:val="0003403D"/>
    <w:rsid w:val="0003540B"/>
    <w:rsid w:val="000376CE"/>
    <w:rsid w:val="000414A7"/>
    <w:rsid w:val="000461DB"/>
    <w:rsid w:val="00057514"/>
    <w:rsid w:val="00062129"/>
    <w:rsid w:val="0006795C"/>
    <w:rsid w:val="0007197B"/>
    <w:rsid w:val="000734E9"/>
    <w:rsid w:val="000747CE"/>
    <w:rsid w:val="00074BC9"/>
    <w:rsid w:val="000761DD"/>
    <w:rsid w:val="00076746"/>
    <w:rsid w:val="00084121"/>
    <w:rsid w:val="0008662F"/>
    <w:rsid w:val="00087C16"/>
    <w:rsid w:val="00092C90"/>
    <w:rsid w:val="000A2D5A"/>
    <w:rsid w:val="000A62F0"/>
    <w:rsid w:val="000A66B6"/>
    <w:rsid w:val="000B0F0F"/>
    <w:rsid w:val="000B3968"/>
    <w:rsid w:val="000B39D7"/>
    <w:rsid w:val="000B500E"/>
    <w:rsid w:val="000D2169"/>
    <w:rsid w:val="000E7E6F"/>
    <w:rsid w:val="001019D0"/>
    <w:rsid w:val="001045CF"/>
    <w:rsid w:val="00111A49"/>
    <w:rsid w:val="00111B5C"/>
    <w:rsid w:val="00113700"/>
    <w:rsid w:val="001157B3"/>
    <w:rsid w:val="00117B0A"/>
    <w:rsid w:val="00121402"/>
    <w:rsid w:val="00125501"/>
    <w:rsid w:val="00137303"/>
    <w:rsid w:val="00140F48"/>
    <w:rsid w:val="00145AA9"/>
    <w:rsid w:val="001469E5"/>
    <w:rsid w:val="00167EEB"/>
    <w:rsid w:val="00170A1E"/>
    <w:rsid w:val="00182F5C"/>
    <w:rsid w:val="001852D3"/>
    <w:rsid w:val="001A3FB5"/>
    <w:rsid w:val="001B593C"/>
    <w:rsid w:val="001B6EBE"/>
    <w:rsid w:val="001C1FE2"/>
    <w:rsid w:val="001C2C3B"/>
    <w:rsid w:val="001D12C7"/>
    <w:rsid w:val="001D1AB7"/>
    <w:rsid w:val="001D1C53"/>
    <w:rsid w:val="001D28D3"/>
    <w:rsid w:val="001D759D"/>
    <w:rsid w:val="001E2428"/>
    <w:rsid w:val="001F11C7"/>
    <w:rsid w:val="001F62FC"/>
    <w:rsid w:val="002014D0"/>
    <w:rsid w:val="00213C59"/>
    <w:rsid w:val="00216843"/>
    <w:rsid w:val="00231CC1"/>
    <w:rsid w:val="00236C4A"/>
    <w:rsid w:val="002458C8"/>
    <w:rsid w:val="00245A6E"/>
    <w:rsid w:val="002472D9"/>
    <w:rsid w:val="0025215B"/>
    <w:rsid w:val="002523E5"/>
    <w:rsid w:val="00253F79"/>
    <w:rsid w:val="0025747D"/>
    <w:rsid w:val="002641C8"/>
    <w:rsid w:val="0026687D"/>
    <w:rsid w:val="0026693D"/>
    <w:rsid w:val="002673D3"/>
    <w:rsid w:val="0027793E"/>
    <w:rsid w:val="00280C3B"/>
    <w:rsid w:val="00283DA2"/>
    <w:rsid w:val="0028586C"/>
    <w:rsid w:val="00285F5F"/>
    <w:rsid w:val="00297370"/>
    <w:rsid w:val="002A0142"/>
    <w:rsid w:val="002A4E5D"/>
    <w:rsid w:val="002B2A9B"/>
    <w:rsid w:val="002B2DCA"/>
    <w:rsid w:val="002B35A3"/>
    <w:rsid w:val="002B3F19"/>
    <w:rsid w:val="002B4A4E"/>
    <w:rsid w:val="002C528E"/>
    <w:rsid w:val="002C78DC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300E16"/>
    <w:rsid w:val="0030508F"/>
    <w:rsid w:val="0030663C"/>
    <w:rsid w:val="00310587"/>
    <w:rsid w:val="003168C7"/>
    <w:rsid w:val="00325A14"/>
    <w:rsid w:val="0033218E"/>
    <w:rsid w:val="00356FF3"/>
    <w:rsid w:val="0036171D"/>
    <w:rsid w:val="00366B81"/>
    <w:rsid w:val="003676AB"/>
    <w:rsid w:val="003813E5"/>
    <w:rsid w:val="00383A21"/>
    <w:rsid w:val="00386DF4"/>
    <w:rsid w:val="00387B65"/>
    <w:rsid w:val="00393D9C"/>
    <w:rsid w:val="00393EA2"/>
    <w:rsid w:val="003A2C1B"/>
    <w:rsid w:val="003A39AE"/>
    <w:rsid w:val="003B1928"/>
    <w:rsid w:val="003B2BFF"/>
    <w:rsid w:val="003B2C64"/>
    <w:rsid w:val="003B46EC"/>
    <w:rsid w:val="003C15F9"/>
    <w:rsid w:val="003C40AC"/>
    <w:rsid w:val="003C6A2A"/>
    <w:rsid w:val="003D04FF"/>
    <w:rsid w:val="003D1CCF"/>
    <w:rsid w:val="003D7DDE"/>
    <w:rsid w:val="003E23C3"/>
    <w:rsid w:val="003E2F2D"/>
    <w:rsid w:val="003F3C93"/>
    <w:rsid w:val="004021D1"/>
    <w:rsid w:val="00406D22"/>
    <w:rsid w:val="00406F86"/>
    <w:rsid w:val="00412E23"/>
    <w:rsid w:val="004137CD"/>
    <w:rsid w:val="0042293C"/>
    <w:rsid w:val="004249FC"/>
    <w:rsid w:val="00424BF4"/>
    <w:rsid w:val="004267D5"/>
    <w:rsid w:val="00435458"/>
    <w:rsid w:val="004418D4"/>
    <w:rsid w:val="0045285B"/>
    <w:rsid w:val="00452AC3"/>
    <w:rsid w:val="00457292"/>
    <w:rsid w:val="0045780A"/>
    <w:rsid w:val="00457ACF"/>
    <w:rsid w:val="00457F45"/>
    <w:rsid w:val="0046573E"/>
    <w:rsid w:val="00465F0C"/>
    <w:rsid w:val="00472F60"/>
    <w:rsid w:val="00474FCF"/>
    <w:rsid w:val="00485404"/>
    <w:rsid w:val="0049313B"/>
    <w:rsid w:val="004A139B"/>
    <w:rsid w:val="004A1D6C"/>
    <w:rsid w:val="004A3216"/>
    <w:rsid w:val="004B0981"/>
    <w:rsid w:val="004B2C6F"/>
    <w:rsid w:val="004B54EE"/>
    <w:rsid w:val="004E67B5"/>
    <w:rsid w:val="004F4EE5"/>
    <w:rsid w:val="004F6D35"/>
    <w:rsid w:val="00502D19"/>
    <w:rsid w:val="00503A7B"/>
    <w:rsid w:val="00504FEF"/>
    <w:rsid w:val="005060A4"/>
    <w:rsid w:val="00515955"/>
    <w:rsid w:val="005177B6"/>
    <w:rsid w:val="00517AC1"/>
    <w:rsid w:val="00522BA0"/>
    <w:rsid w:val="00534556"/>
    <w:rsid w:val="00536915"/>
    <w:rsid w:val="00537B87"/>
    <w:rsid w:val="005456F0"/>
    <w:rsid w:val="00547CAD"/>
    <w:rsid w:val="00556B7A"/>
    <w:rsid w:val="00561FF8"/>
    <w:rsid w:val="005670F7"/>
    <w:rsid w:val="005706F0"/>
    <w:rsid w:val="00574BDC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F0411"/>
    <w:rsid w:val="005F0936"/>
    <w:rsid w:val="005F1C54"/>
    <w:rsid w:val="005F1DCE"/>
    <w:rsid w:val="005F4EB2"/>
    <w:rsid w:val="005F57BB"/>
    <w:rsid w:val="005F621C"/>
    <w:rsid w:val="006039E6"/>
    <w:rsid w:val="00606B70"/>
    <w:rsid w:val="006101D5"/>
    <w:rsid w:val="006165E1"/>
    <w:rsid w:val="00616EB0"/>
    <w:rsid w:val="0062060A"/>
    <w:rsid w:val="00622675"/>
    <w:rsid w:val="00622CF2"/>
    <w:rsid w:val="006308E1"/>
    <w:rsid w:val="006412B1"/>
    <w:rsid w:val="00641CA5"/>
    <w:rsid w:val="006427A8"/>
    <w:rsid w:val="0064471C"/>
    <w:rsid w:val="006540F2"/>
    <w:rsid w:val="00654AA3"/>
    <w:rsid w:val="006553F2"/>
    <w:rsid w:val="00665DEF"/>
    <w:rsid w:val="00673034"/>
    <w:rsid w:val="0068031F"/>
    <w:rsid w:val="006924D0"/>
    <w:rsid w:val="00692565"/>
    <w:rsid w:val="006A42EE"/>
    <w:rsid w:val="006A5323"/>
    <w:rsid w:val="006A6BBE"/>
    <w:rsid w:val="006B26E6"/>
    <w:rsid w:val="006C0AE1"/>
    <w:rsid w:val="006C178C"/>
    <w:rsid w:val="006C74F2"/>
    <w:rsid w:val="006D53CD"/>
    <w:rsid w:val="006D77DC"/>
    <w:rsid w:val="006E7BB8"/>
    <w:rsid w:val="006F722C"/>
    <w:rsid w:val="007123A0"/>
    <w:rsid w:val="0071452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56C80"/>
    <w:rsid w:val="0076153D"/>
    <w:rsid w:val="0076472B"/>
    <w:rsid w:val="00766576"/>
    <w:rsid w:val="007712B3"/>
    <w:rsid w:val="00774444"/>
    <w:rsid w:val="00774626"/>
    <w:rsid w:val="00777EEF"/>
    <w:rsid w:val="00784193"/>
    <w:rsid w:val="00790A07"/>
    <w:rsid w:val="007A2D2A"/>
    <w:rsid w:val="007A77B2"/>
    <w:rsid w:val="007E0CCC"/>
    <w:rsid w:val="007E44A9"/>
    <w:rsid w:val="007E6DCB"/>
    <w:rsid w:val="007F18B3"/>
    <w:rsid w:val="007F578D"/>
    <w:rsid w:val="007F5DD2"/>
    <w:rsid w:val="007F6063"/>
    <w:rsid w:val="00806893"/>
    <w:rsid w:val="00815763"/>
    <w:rsid w:val="00815DE1"/>
    <w:rsid w:val="0081697C"/>
    <w:rsid w:val="00824F31"/>
    <w:rsid w:val="00835B1C"/>
    <w:rsid w:val="00850E13"/>
    <w:rsid w:val="00852FE5"/>
    <w:rsid w:val="00853C49"/>
    <w:rsid w:val="00857825"/>
    <w:rsid w:val="008726C7"/>
    <w:rsid w:val="00881CCD"/>
    <w:rsid w:val="00890CDE"/>
    <w:rsid w:val="00891C63"/>
    <w:rsid w:val="00892DC6"/>
    <w:rsid w:val="008A7BA9"/>
    <w:rsid w:val="008B2E9F"/>
    <w:rsid w:val="008B3B78"/>
    <w:rsid w:val="008B3E51"/>
    <w:rsid w:val="008C6750"/>
    <w:rsid w:val="008D0588"/>
    <w:rsid w:val="008D2DC6"/>
    <w:rsid w:val="008D58B4"/>
    <w:rsid w:val="008E0905"/>
    <w:rsid w:val="008E1CED"/>
    <w:rsid w:val="008E343E"/>
    <w:rsid w:val="008F08D0"/>
    <w:rsid w:val="008F2706"/>
    <w:rsid w:val="00901346"/>
    <w:rsid w:val="0090321C"/>
    <w:rsid w:val="009112D7"/>
    <w:rsid w:val="00914ABF"/>
    <w:rsid w:val="009238B9"/>
    <w:rsid w:val="00926389"/>
    <w:rsid w:val="009354CE"/>
    <w:rsid w:val="00935E78"/>
    <w:rsid w:val="0093677B"/>
    <w:rsid w:val="00940222"/>
    <w:rsid w:val="009458C1"/>
    <w:rsid w:val="009538CC"/>
    <w:rsid w:val="00953A50"/>
    <w:rsid w:val="00961595"/>
    <w:rsid w:val="009666B3"/>
    <w:rsid w:val="0096690A"/>
    <w:rsid w:val="00970B70"/>
    <w:rsid w:val="009748BF"/>
    <w:rsid w:val="009A7CA7"/>
    <w:rsid w:val="009B1101"/>
    <w:rsid w:val="009B12AF"/>
    <w:rsid w:val="009B5839"/>
    <w:rsid w:val="009C6211"/>
    <w:rsid w:val="009D3239"/>
    <w:rsid w:val="009E4EB9"/>
    <w:rsid w:val="009E7B7F"/>
    <w:rsid w:val="009F473E"/>
    <w:rsid w:val="00A01ADF"/>
    <w:rsid w:val="00A03687"/>
    <w:rsid w:val="00A047C0"/>
    <w:rsid w:val="00A22A01"/>
    <w:rsid w:val="00A3370F"/>
    <w:rsid w:val="00A36269"/>
    <w:rsid w:val="00A3704C"/>
    <w:rsid w:val="00A37739"/>
    <w:rsid w:val="00A4082E"/>
    <w:rsid w:val="00A46DB4"/>
    <w:rsid w:val="00A50FCE"/>
    <w:rsid w:val="00A538F5"/>
    <w:rsid w:val="00A541DB"/>
    <w:rsid w:val="00A57AC6"/>
    <w:rsid w:val="00A65929"/>
    <w:rsid w:val="00A71C58"/>
    <w:rsid w:val="00A83FF5"/>
    <w:rsid w:val="00A84450"/>
    <w:rsid w:val="00A85911"/>
    <w:rsid w:val="00AA0044"/>
    <w:rsid w:val="00AA2538"/>
    <w:rsid w:val="00AA391F"/>
    <w:rsid w:val="00AA45FC"/>
    <w:rsid w:val="00AA4E83"/>
    <w:rsid w:val="00AB5D8F"/>
    <w:rsid w:val="00AB7619"/>
    <w:rsid w:val="00AC49ED"/>
    <w:rsid w:val="00AD5F6F"/>
    <w:rsid w:val="00AE09D1"/>
    <w:rsid w:val="00AF0516"/>
    <w:rsid w:val="00AF4B57"/>
    <w:rsid w:val="00AF6549"/>
    <w:rsid w:val="00B01D7A"/>
    <w:rsid w:val="00B04C4C"/>
    <w:rsid w:val="00B1135A"/>
    <w:rsid w:val="00B15694"/>
    <w:rsid w:val="00B27161"/>
    <w:rsid w:val="00B303FA"/>
    <w:rsid w:val="00B37695"/>
    <w:rsid w:val="00B42D8C"/>
    <w:rsid w:val="00B45152"/>
    <w:rsid w:val="00B46BCB"/>
    <w:rsid w:val="00B738EA"/>
    <w:rsid w:val="00B77E7F"/>
    <w:rsid w:val="00B80475"/>
    <w:rsid w:val="00B807E1"/>
    <w:rsid w:val="00B863AD"/>
    <w:rsid w:val="00B86480"/>
    <w:rsid w:val="00B868AF"/>
    <w:rsid w:val="00BA50C6"/>
    <w:rsid w:val="00BA5849"/>
    <w:rsid w:val="00BC250E"/>
    <w:rsid w:val="00BC386A"/>
    <w:rsid w:val="00BC4F68"/>
    <w:rsid w:val="00BC50A1"/>
    <w:rsid w:val="00BC731C"/>
    <w:rsid w:val="00BC78F8"/>
    <w:rsid w:val="00BD3324"/>
    <w:rsid w:val="00BD5B4F"/>
    <w:rsid w:val="00BE1534"/>
    <w:rsid w:val="00BE68A6"/>
    <w:rsid w:val="00BF25C3"/>
    <w:rsid w:val="00BF48B2"/>
    <w:rsid w:val="00BF60BE"/>
    <w:rsid w:val="00BF775E"/>
    <w:rsid w:val="00C00D17"/>
    <w:rsid w:val="00C05B36"/>
    <w:rsid w:val="00C11F21"/>
    <w:rsid w:val="00C136AF"/>
    <w:rsid w:val="00C166B8"/>
    <w:rsid w:val="00C21FFA"/>
    <w:rsid w:val="00C26C33"/>
    <w:rsid w:val="00C32D18"/>
    <w:rsid w:val="00C33152"/>
    <w:rsid w:val="00C407D0"/>
    <w:rsid w:val="00C50838"/>
    <w:rsid w:val="00C5394A"/>
    <w:rsid w:val="00C726FA"/>
    <w:rsid w:val="00C73DD3"/>
    <w:rsid w:val="00C827A0"/>
    <w:rsid w:val="00C82A65"/>
    <w:rsid w:val="00C8709F"/>
    <w:rsid w:val="00C9207C"/>
    <w:rsid w:val="00C95266"/>
    <w:rsid w:val="00CA0DA8"/>
    <w:rsid w:val="00CA3F1D"/>
    <w:rsid w:val="00CA7FAB"/>
    <w:rsid w:val="00CB14A2"/>
    <w:rsid w:val="00CC1F12"/>
    <w:rsid w:val="00CC3D43"/>
    <w:rsid w:val="00CC59B0"/>
    <w:rsid w:val="00CD3B34"/>
    <w:rsid w:val="00CD6A92"/>
    <w:rsid w:val="00CE1408"/>
    <w:rsid w:val="00CE66F3"/>
    <w:rsid w:val="00CF2A2A"/>
    <w:rsid w:val="00CF4E9A"/>
    <w:rsid w:val="00D00A33"/>
    <w:rsid w:val="00D03C25"/>
    <w:rsid w:val="00D04E40"/>
    <w:rsid w:val="00D118CA"/>
    <w:rsid w:val="00D32ECF"/>
    <w:rsid w:val="00D370F0"/>
    <w:rsid w:val="00D45A56"/>
    <w:rsid w:val="00D45E13"/>
    <w:rsid w:val="00D55ACC"/>
    <w:rsid w:val="00D6047E"/>
    <w:rsid w:val="00D61516"/>
    <w:rsid w:val="00D62A07"/>
    <w:rsid w:val="00D648AF"/>
    <w:rsid w:val="00D73218"/>
    <w:rsid w:val="00D77500"/>
    <w:rsid w:val="00D81E6B"/>
    <w:rsid w:val="00D8377C"/>
    <w:rsid w:val="00D84F45"/>
    <w:rsid w:val="00D92D67"/>
    <w:rsid w:val="00DA169E"/>
    <w:rsid w:val="00DA49B8"/>
    <w:rsid w:val="00DB3232"/>
    <w:rsid w:val="00DC404D"/>
    <w:rsid w:val="00DC46CE"/>
    <w:rsid w:val="00DC5AFF"/>
    <w:rsid w:val="00DD075F"/>
    <w:rsid w:val="00DD1856"/>
    <w:rsid w:val="00DD1B0E"/>
    <w:rsid w:val="00DD3C34"/>
    <w:rsid w:val="00DD448B"/>
    <w:rsid w:val="00DE1F84"/>
    <w:rsid w:val="00DE473D"/>
    <w:rsid w:val="00E036D1"/>
    <w:rsid w:val="00E33CA3"/>
    <w:rsid w:val="00E41394"/>
    <w:rsid w:val="00E50682"/>
    <w:rsid w:val="00E575FD"/>
    <w:rsid w:val="00E63CEC"/>
    <w:rsid w:val="00E66A08"/>
    <w:rsid w:val="00E67235"/>
    <w:rsid w:val="00E716AA"/>
    <w:rsid w:val="00E76CC5"/>
    <w:rsid w:val="00E86048"/>
    <w:rsid w:val="00E95EAD"/>
    <w:rsid w:val="00E96736"/>
    <w:rsid w:val="00EB23AB"/>
    <w:rsid w:val="00EB640B"/>
    <w:rsid w:val="00EB76C3"/>
    <w:rsid w:val="00EC3848"/>
    <w:rsid w:val="00ED023E"/>
    <w:rsid w:val="00ED266F"/>
    <w:rsid w:val="00ED4EA2"/>
    <w:rsid w:val="00ED7043"/>
    <w:rsid w:val="00EE3963"/>
    <w:rsid w:val="00EE4986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24CA1"/>
    <w:rsid w:val="00F345F3"/>
    <w:rsid w:val="00F36CEC"/>
    <w:rsid w:val="00F54580"/>
    <w:rsid w:val="00F56038"/>
    <w:rsid w:val="00F5659D"/>
    <w:rsid w:val="00F645ED"/>
    <w:rsid w:val="00F7357C"/>
    <w:rsid w:val="00F73A2F"/>
    <w:rsid w:val="00F74B18"/>
    <w:rsid w:val="00F77D02"/>
    <w:rsid w:val="00F80834"/>
    <w:rsid w:val="00F87CCC"/>
    <w:rsid w:val="00F93D7D"/>
    <w:rsid w:val="00FA081E"/>
    <w:rsid w:val="00FA2AB4"/>
    <w:rsid w:val="00FA30F9"/>
    <w:rsid w:val="00FA5E83"/>
    <w:rsid w:val="00FB3666"/>
    <w:rsid w:val="00FB61E5"/>
    <w:rsid w:val="00FD3FF1"/>
    <w:rsid w:val="00FE1D56"/>
    <w:rsid w:val="00FE221B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ED7EDF41-979C-41FA-BD05-733E2149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D19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qFormat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EQ">
    <w:name w:val="EQ"/>
    <w:basedOn w:val="a"/>
    <w:next w:val="a"/>
    <w:link w:val="EQChar"/>
    <w:qFormat/>
    <w:rsid w:val="000B396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B1">
    <w:name w:val="B1"/>
    <w:basedOn w:val="af2"/>
    <w:link w:val="B1Char"/>
    <w:qFormat/>
    <w:rsid w:val="000B396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sid w:val="000B3968"/>
    <w:rPr>
      <w:rFonts w:eastAsia="Times New Roman"/>
      <w:noProof/>
      <w:lang w:val="en-GB" w:eastAsia="en-GB"/>
    </w:rPr>
  </w:style>
  <w:style w:type="character" w:customStyle="1" w:styleId="B1Char">
    <w:name w:val="B1 Char"/>
    <w:link w:val="B1"/>
    <w:qFormat/>
    <w:rsid w:val="000B3968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B3968"/>
    <w:rPr>
      <w:rFonts w:eastAsia="等线"/>
      <w:lang w:val="en-GB" w:eastAsia="en-GB"/>
    </w:rPr>
  </w:style>
  <w:style w:type="paragraph" w:styleId="af2">
    <w:name w:val="List"/>
    <w:basedOn w:val="a"/>
    <w:semiHidden/>
    <w:unhideWhenUsed/>
    <w:rsid w:val="000B396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7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9</cp:revision>
  <dcterms:created xsi:type="dcterms:W3CDTF">2024-11-08T16:25:00Z</dcterms:created>
  <dcterms:modified xsi:type="dcterms:W3CDTF">2024-11-08T19:33:00Z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